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EB" w:rsidRPr="00AD6934" w:rsidRDefault="004C45F8" w:rsidP="00AD693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Narrow,Bold" w:hAnsi="Arial" w:cs="Arial"/>
          <w:b/>
          <w:bCs/>
          <w:sz w:val="32"/>
          <w:szCs w:val="24"/>
        </w:rPr>
      </w:pPr>
      <w:bookmarkStart w:id="0" w:name="_GoBack"/>
      <w:bookmarkEnd w:id="0"/>
      <w:r w:rsidRPr="00D16CE8">
        <w:rPr>
          <w:rFonts w:ascii="Arial" w:eastAsia="ArialNarrow,Bold" w:hAnsi="Arial" w:cs="Arial"/>
          <w:b/>
          <w:bCs/>
          <w:sz w:val="32"/>
          <w:szCs w:val="24"/>
        </w:rPr>
        <w:t>OPIS ROBÓT</w:t>
      </w:r>
    </w:p>
    <w:p w:rsidR="004C45F8" w:rsidRPr="000E38CC" w:rsidRDefault="004C45F8" w:rsidP="004C45F8">
      <w:pPr>
        <w:autoSpaceDE w:val="0"/>
        <w:autoSpaceDN w:val="0"/>
        <w:adjustRightInd w:val="0"/>
        <w:spacing w:after="0" w:line="240" w:lineRule="auto"/>
        <w:rPr>
          <w:rFonts w:ascii="Arial" w:eastAsia="ArialNarrow" w:hAnsi="Arial" w:cs="Arial"/>
          <w:sz w:val="24"/>
          <w:szCs w:val="24"/>
        </w:rPr>
      </w:pPr>
    </w:p>
    <w:p w:rsidR="004C45F8" w:rsidRPr="000E38CC" w:rsidRDefault="004C45F8" w:rsidP="004C45F8">
      <w:pPr>
        <w:autoSpaceDE w:val="0"/>
        <w:autoSpaceDN w:val="0"/>
        <w:adjustRightInd w:val="0"/>
        <w:spacing w:after="0" w:line="240" w:lineRule="auto"/>
        <w:rPr>
          <w:rFonts w:ascii="Arial" w:eastAsia="ArialNarrow" w:hAnsi="Arial" w:cs="Arial"/>
          <w:sz w:val="24"/>
          <w:szCs w:val="24"/>
        </w:rPr>
      </w:pPr>
      <w:r w:rsidRPr="000E38CC">
        <w:rPr>
          <w:rFonts w:ascii="Arial" w:eastAsia="ArialNarrow" w:hAnsi="Arial" w:cs="Arial"/>
          <w:sz w:val="24"/>
          <w:szCs w:val="24"/>
        </w:rPr>
        <w:t>Nazwa zadania:</w:t>
      </w:r>
    </w:p>
    <w:p w:rsidR="004C45F8" w:rsidRPr="000E38CC" w:rsidRDefault="004C45F8" w:rsidP="004C45F8">
      <w:pPr>
        <w:autoSpaceDE w:val="0"/>
        <w:autoSpaceDN w:val="0"/>
        <w:adjustRightInd w:val="0"/>
        <w:spacing w:after="0" w:line="240" w:lineRule="auto"/>
        <w:rPr>
          <w:rFonts w:ascii="Arial" w:eastAsia="ArialNarrow" w:hAnsi="Arial" w:cs="Arial"/>
          <w:sz w:val="24"/>
          <w:szCs w:val="24"/>
        </w:rPr>
      </w:pPr>
    </w:p>
    <w:p w:rsidR="004C45F8" w:rsidRPr="000E38CC" w:rsidRDefault="000A62B0" w:rsidP="00444D58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color w:val="000000"/>
          <w:sz w:val="28"/>
          <w:szCs w:val="28"/>
        </w:rPr>
        <w:t>Remont izb żołnierskich w budynku nr 3 KW 4130 Wejherowo</w:t>
      </w:r>
    </w:p>
    <w:p w:rsidR="004C45F8" w:rsidRDefault="004C45F8" w:rsidP="004C45F8">
      <w:pPr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E38CC">
        <w:rPr>
          <w:rFonts w:ascii="Arial" w:eastAsia="Times New Roman" w:hAnsi="Arial" w:cs="Arial"/>
          <w:sz w:val="24"/>
          <w:szCs w:val="24"/>
          <w:lang w:eastAsia="pl-PL"/>
        </w:rPr>
        <w:t>Adres inwestycji</w:t>
      </w:r>
      <w:r w:rsidRPr="000E38C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: </w:t>
      </w:r>
    </w:p>
    <w:p w:rsidR="004C45F8" w:rsidRDefault="004C45F8" w:rsidP="004C45F8">
      <w:pPr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4C45F8" w:rsidRDefault="004C45F8" w:rsidP="004C45F8">
      <w:pPr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Kompleks wojskowy nr </w:t>
      </w:r>
      <w:r w:rsidR="000A62B0">
        <w:rPr>
          <w:rFonts w:ascii="Arial" w:eastAsia="Times New Roman" w:hAnsi="Arial" w:cs="Arial"/>
          <w:b/>
          <w:sz w:val="24"/>
          <w:szCs w:val="24"/>
          <w:lang w:eastAsia="pl-PL"/>
        </w:rPr>
        <w:t>4130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AD465B">
        <w:rPr>
          <w:rFonts w:ascii="Arial" w:eastAsia="Times New Roman" w:hAnsi="Arial" w:cs="Arial"/>
          <w:b/>
          <w:sz w:val="24"/>
          <w:szCs w:val="24"/>
          <w:lang w:eastAsia="pl-PL"/>
        </w:rPr>
        <w:t>Wejherowo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</w:p>
    <w:p w:rsidR="004C45F8" w:rsidRPr="000E38CC" w:rsidRDefault="004C45F8" w:rsidP="004C45F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4C45F8" w:rsidRPr="000E38CC" w:rsidRDefault="004C45F8" w:rsidP="004C45F8">
      <w:pPr>
        <w:autoSpaceDE w:val="0"/>
        <w:autoSpaceDN w:val="0"/>
        <w:adjustRightInd w:val="0"/>
        <w:spacing w:after="0" w:line="240" w:lineRule="auto"/>
        <w:rPr>
          <w:rFonts w:ascii="Arial" w:eastAsia="ArialNarrow" w:hAnsi="Arial" w:cs="Arial"/>
          <w:sz w:val="24"/>
          <w:szCs w:val="24"/>
        </w:rPr>
      </w:pPr>
      <w:r w:rsidRPr="000E38CC">
        <w:rPr>
          <w:rFonts w:ascii="Arial" w:eastAsia="ArialNarrow" w:hAnsi="Arial" w:cs="Arial"/>
          <w:sz w:val="24"/>
          <w:szCs w:val="24"/>
        </w:rPr>
        <w:t>Zamawiający:</w:t>
      </w:r>
    </w:p>
    <w:p w:rsidR="004C45F8" w:rsidRPr="000E38CC" w:rsidRDefault="004C45F8" w:rsidP="004C45F8">
      <w:pPr>
        <w:autoSpaceDE w:val="0"/>
        <w:autoSpaceDN w:val="0"/>
        <w:adjustRightInd w:val="0"/>
        <w:spacing w:after="0" w:line="240" w:lineRule="auto"/>
        <w:rPr>
          <w:rFonts w:ascii="Arial" w:eastAsia="ArialNarrow" w:hAnsi="Arial" w:cs="Arial"/>
          <w:b/>
          <w:sz w:val="24"/>
          <w:szCs w:val="24"/>
        </w:rPr>
      </w:pPr>
    </w:p>
    <w:p w:rsidR="004C45F8" w:rsidRPr="000E38CC" w:rsidRDefault="004C45F8" w:rsidP="004C45F8">
      <w:pPr>
        <w:pStyle w:val="Default"/>
        <w:rPr>
          <w:rFonts w:ascii="Arial" w:hAnsi="Arial" w:cs="Arial"/>
          <w:b/>
          <w:color w:val="auto"/>
          <w:sz w:val="24"/>
          <w:szCs w:val="24"/>
        </w:rPr>
      </w:pPr>
      <w:r w:rsidRPr="000E38CC">
        <w:rPr>
          <w:rFonts w:ascii="Arial" w:hAnsi="Arial" w:cs="Arial"/>
          <w:b/>
          <w:color w:val="auto"/>
          <w:sz w:val="24"/>
          <w:szCs w:val="24"/>
        </w:rPr>
        <w:t xml:space="preserve">18 WOJSKOWY ODDZIAŁ GOSPODARCZY WEJHEROWO </w:t>
      </w:r>
    </w:p>
    <w:p w:rsidR="004C45F8" w:rsidRDefault="004C45F8" w:rsidP="004C45F8">
      <w:pPr>
        <w:pStyle w:val="Default"/>
        <w:rPr>
          <w:rFonts w:ascii="Arial" w:hAnsi="Arial" w:cs="Arial"/>
          <w:b/>
          <w:color w:val="auto"/>
          <w:sz w:val="24"/>
          <w:szCs w:val="24"/>
        </w:rPr>
      </w:pPr>
      <w:r w:rsidRPr="000E38CC">
        <w:rPr>
          <w:rFonts w:ascii="Arial" w:hAnsi="Arial" w:cs="Arial"/>
          <w:b/>
          <w:color w:val="auto"/>
          <w:sz w:val="24"/>
          <w:szCs w:val="24"/>
        </w:rPr>
        <w:t>UL. SOBIESKIEGO 277.</w:t>
      </w:r>
    </w:p>
    <w:p w:rsidR="00301BEB" w:rsidRDefault="00301BEB" w:rsidP="004C45F8">
      <w:pPr>
        <w:pStyle w:val="Default"/>
        <w:rPr>
          <w:rFonts w:ascii="Arial" w:hAnsi="Arial" w:cs="Arial"/>
          <w:b/>
          <w:color w:val="auto"/>
          <w:sz w:val="24"/>
          <w:szCs w:val="24"/>
        </w:rPr>
      </w:pPr>
    </w:p>
    <w:p w:rsidR="004C45F8" w:rsidRDefault="004C45F8" w:rsidP="004C45F8">
      <w:pPr>
        <w:pStyle w:val="Default"/>
        <w:rPr>
          <w:rFonts w:ascii="Arial" w:hAnsi="Arial" w:cs="Arial"/>
          <w:b/>
          <w:color w:val="auto"/>
          <w:sz w:val="24"/>
          <w:szCs w:val="24"/>
        </w:rPr>
      </w:pPr>
    </w:p>
    <w:p w:rsidR="004A5FE4" w:rsidRPr="00301BEB" w:rsidRDefault="000A62B0" w:rsidP="00AD6934">
      <w:pPr>
        <w:pStyle w:val="Default"/>
        <w:numPr>
          <w:ilvl w:val="0"/>
          <w:numId w:val="1"/>
        </w:numPr>
        <w:spacing w:line="25" w:lineRule="atLeast"/>
        <w:jc w:val="both"/>
        <w:rPr>
          <w:rFonts w:ascii="Arial" w:hAnsi="Arial" w:cs="Arial"/>
          <w:color w:val="auto"/>
          <w:sz w:val="24"/>
          <w:szCs w:val="24"/>
        </w:rPr>
      </w:pPr>
      <w:bookmarkStart w:id="1" w:name="_Hlk177981932"/>
      <w:r w:rsidRPr="00301BEB">
        <w:rPr>
          <w:rFonts w:ascii="Arial" w:hAnsi="Arial" w:cs="Arial"/>
          <w:color w:val="auto"/>
          <w:sz w:val="24"/>
          <w:szCs w:val="24"/>
        </w:rPr>
        <w:t>Pomieszczenie nr 105</w:t>
      </w:r>
      <w:r w:rsidR="00301BEB" w:rsidRPr="00301BEB">
        <w:rPr>
          <w:rFonts w:ascii="Arial" w:hAnsi="Arial" w:cs="Arial"/>
          <w:color w:val="auto"/>
          <w:sz w:val="24"/>
          <w:szCs w:val="24"/>
        </w:rPr>
        <w:t>:</w:t>
      </w:r>
    </w:p>
    <w:p w:rsidR="004C45F8" w:rsidRPr="00301BEB" w:rsidRDefault="004C45F8" w:rsidP="00AD6934">
      <w:pPr>
        <w:pStyle w:val="Default"/>
        <w:spacing w:line="25" w:lineRule="atLeast"/>
        <w:ind w:left="1080"/>
        <w:jc w:val="both"/>
        <w:rPr>
          <w:rFonts w:ascii="Arial" w:hAnsi="Arial" w:cs="Arial"/>
          <w:color w:val="auto"/>
          <w:sz w:val="24"/>
          <w:szCs w:val="24"/>
        </w:rPr>
      </w:pPr>
    </w:p>
    <w:p w:rsidR="004A5FE4" w:rsidRPr="00301BEB" w:rsidRDefault="00613119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>Zabezpieczenie folią ochronną</w:t>
      </w:r>
      <w:r w:rsidR="009A4867">
        <w:rPr>
          <w:rFonts w:ascii="Arial" w:hAnsi="Arial" w:cs="Arial"/>
          <w:sz w:val="24"/>
          <w:szCs w:val="24"/>
        </w:rPr>
        <w:t xml:space="preserve"> stolarki okiennej</w:t>
      </w:r>
      <w:r w:rsidR="004B2EE1">
        <w:rPr>
          <w:rFonts w:ascii="Arial" w:hAnsi="Arial" w:cs="Arial"/>
          <w:sz w:val="24"/>
          <w:szCs w:val="24"/>
        </w:rPr>
        <w:t xml:space="preserve"> i podłóg</w:t>
      </w:r>
      <w:r w:rsidRPr="00301BEB">
        <w:rPr>
          <w:rFonts w:ascii="Arial" w:hAnsi="Arial" w:cs="Arial"/>
          <w:sz w:val="24"/>
          <w:szCs w:val="24"/>
        </w:rPr>
        <w:t>.</w:t>
      </w:r>
    </w:p>
    <w:p w:rsidR="000A62B0" w:rsidRPr="00301BEB" w:rsidRDefault="006A2D14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Przygotowanie powierzchni ścian do tynkowania.</w:t>
      </w:r>
    </w:p>
    <w:p w:rsidR="00C3032D" w:rsidRPr="00301BEB" w:rsidRDefault="00C3032D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 xml:space="preserve">Gruntowanie powierzchni pionowych </w:t>
      </w:r>
      <w:r>
        <w:rPr>
          <w:rFonts w:ascii="Arial" w:hAnsi="Arial" w:cs="Arial"/>
          <w:sz w:val="24"/>
          <w:szCs w:val="24"/>
        </w:rPr>
        <w:t xml:space="preserve">i poziomych </w:t>
      </w:r>
      <w:r w:rsidRPr="00301BEB">
        <w:rPr>
          <w:rFonts w:ascii="Arial" w:hAnsi="Arial" w:cs="Arial"/>
          <w:sz w:val="24"/>
          <w:szCs w:val="24"/>
        </w:rPr>
        <w:t>preparatami gruntującymi.</w:t>
      </w:r>
    </w:p>
    <w:p w:rsidR="000A62B0" w:rsidRPr="00301BEB" w:rsidRDefault="000A62B0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>Wykonanie tynków- gładzi jednowarstwowych wewnętrznych gipsowych na ścianach i suficie</w:t>
      </w:r>
      <w:r w:rsidR="009A4867">
        <w:rPr>
          <w:rFonts w:ascii="Arial" w:hAnsi="Arial" w:cs="Arial"/>
          <w:sz w:val="24"/>
          <w:szCs w:val="24"/>
        </w:rPr>
        <w:t xml:space="preserve"> w celu wyrównania powierzchni</w:t>
      </w:r>
      <w:r w:rsidRPr="00301BEB">
        <w:rPr>
          <w:rFonts w:ascii="Arial" w:hAnsi="Arial" w:cs="Arial"/>
          <w:sz w:val="24"/>
          <w:szCs w:val="24"/>
        </w:rPr>
        <w:t>.</w:t>
      </w:r>
    </w:p>
    <w:p w:rsidR="000A62B0" w:rsidRPr="00301BEB" w:rsidRDefault="000A62B0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 xml:space="preserve">Demontaż </w:t>
      </w:r>
      <w:r w:rsidR="004B2EE1">
        <w:rPr>
          <w:rFonts w:ascii="Arial" w:hAnsi="Arial" w:cs="Arial"/>
          <w:sz w:val="24"/>
          <w:szCs w:val="24"/>
        </w:rPr>
        <w:t>listw przyściennych</w:t>
      </w:r>
      <w:r w:rsidRPr="00301BEB">
        <w:rPr>
          <w:rFonts w:ascii="Arial" w:hAnsi="Arial" w:cs="Arial"/>
          <w:sz w:val="24"/>
          <w:szCs w:val="24"/>
        </w:rPr>
        <w:t xml:space="preserve">. </w:t>
      </w:r>
    </w:p>
    <w:p w:rsidR="004A5FE4" w:rsidRPr="00301BEB" w:rsidRDefault="00613119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bookmarkStart w:id="2" w:name="_Hlk177983810"/>
      <w:r w:rsidRPr="00301BEB">
        <w:rPr>
          <w:rFonts w:ascii="Arial" w:hAnsi="Arial" w:cs="Arial"/>
          <w:sz w:val="24"/>
          <w:szCs w:val="24"/>
        </w:rPr>
        <w:t>Dwukrotne malowanie farbami emulsyjnymi</w:t>
      </w:r>
      <w:r w:rsidR="00C3032D">
        <w:rPr>
          <w:rFonts w:ascii="Arial" w:hAnsi="Arial" w:cs="Arial"/>
          <w:sz w:val="24"/>
          <w:szCs w:val="24"/>
        </w:rPr>
        <w:t xml:space="preserve"> powierzchni wewnętrznych sufitu wraz z gruntowaniem.</w:t>
      </w:r>
    </w:p>
    <w:p w:rsidR="00C3032D" w:rsidRDefault="00C3032D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>Dwukrotne malowanie farbami emulsyjnymi</w:t>
      </w:r>
      <w:r>
        <w:rPr>
          <w:rFonts w:ascii="Arial" w:hAnsi="Arial" w:cs="Arial"/>
          <w:sz w:val="24"/>
          <w:szCs w:val="24"/>
        </w:rPr>
        <w:t xml:space="preserve"> powierzchni wewnętrznych ścian wraz z gruntowaniem</w:t>
      </w:r>
    </w:p>
    <w:p w:rsidR="00C3032D" w:rsidRPr="00301BEB" w:rsidRDefault="00C3032D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Dwukrotne malowanie farbami olejnymi ścian (lapmeria).</w:t>
      </w:r>
    </w:p>
    <w:p w:rsidR="004A5FE4" w:rsidRPr="00301BEB" w:rsidRDefault="00613119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>Dwukrotnie malowanie farbą olejną uprzednio malowanej stolarki drzwiowej, ścianek i szafek o powierzchni ponad 1,0 m</w:t>
      </w:r>
      <w:r w:rsidRPr="00301BEB">
        <w:rPr>
          <w:rFonts w:ascii="Arial" w:hAnsi="Arial" w:cs="Arial"/>
          <w:sz w:val="24"/>
          <w:szCs w:val="24"/>
          <w:vertAlign w:val="superscript"/>
        </w:rPr>
        <w:t>2</w:t>
      </w:r>
      <w:r w:rsidR="000A62B0" w:rsidRPr="00301BEB">
        <w:rPr>
          <w:rFonts w:ascii="Arial" w:hAnsi="Arial" w:cs="Arial"/>
          <w:sz w:val="24"/>
          <w:szCs w:val="24"/>
        </w:rPr>
        <w:t>.</w:t>
      </w:r>
    </w:p>
    <w:p w:rsidR="000A62B0" w:rsidRPr="00301BEB" w:rsidRDefault="000A62B0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>Dwukrotne malowanie farbą olejną grzejników radiatorowych.</w:t>
      </w:r>
    </w:p>
    <w:p w:rsidR="004A5FE4" w:rsidRPr="00301BEB" w:rsidRDefault="00B26F12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>Dwukrotne malowanie rur wodociągowych i gazowych o średnicy do 50 mm farbą olejną nawierzchniową</w:t>
      </w:r>
      <w:r w:rsidR="00CF5F0D" w:rsidRPr="00301BEB">
        <w:rPr>
          <w:rFonts w:ascii="Arial" w:hAnsi="Arial" w:cs="Arial"/>
          <w:sz w:val="24"/>
          <w:szCs w:val="24"/>
        </w:rPr>
        <w:t xml:space="preserve"> ogólnego stosowania.</w:t>
      </w:r>
    </w:p>
    <w:bookmarkEnd w:id="2"/>
    <w:p w:rsidR="004A5FE4" w:rsidRDefault="00CF5F0D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 xml:space="preserve">Ułożenie podłogi z płyt </w:t>
      </w:r>
      <w:r w:rsidR="00743B42" w:rsidRPr="00301BEB">
        <w:rPr>
          <w:rFonts w:ascii="Arial" w:hAnsi="Arial" w:cs="Arial"/>
          <w:sz w:val="24"/>
          <w:szCs w:val="24"/>
        </w:rPr>
        <w:t>wiórowych.</w:t>
      </w:r>
    </w:p>
    <w:p w:rsidR="007C2C62" w:rsidRPr="00301BEB" w:rsidRDefault="007C2C62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Przygo</w:t>
      </w:r>
      <w:r w:rsidR="00202057">
        <w:rPr>
          <w:rFonts w:ascii="Arial" w:hAnsi="Arial" w:cs="Arial"/>
          <w:sz w:val="24"/>
          <w:szCs w:val="24"/>
        </w:rPr>
        <w:t xml:space="preserve">towanie podłoża do ułożenia wykładzin. </w:t>
      </w:r>
    </w:p>
    <w:p w:rsidR="004A5FE4" w:rsidRPr="00301BEB" w:rsidRDefault="004A5FE4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 xml:space="preserve"> </w:t>
      </w:r>
      <w:r w:rsidR="00743B42" w:rsidRPr="00301BEB">
        <w:rPr>
          <w:rFonts w:ascii="Arial" w:hAnsi="Arial" w:cs="Arial"/>
          <w:sz w:val="24"/>
          <w:szCs w:val="24"/>
        </w:rPr>
        <w:t>Ułożenie p</w:t>
      </w:r>
      <w:r w:rsidR="00CF5F0D" w:rsidRPr="00301BEB">
        <w:rPr>
          <w:rFonts w:ascii="Arial" w:hAnsi="Arial" w:cs="Arial"/>
          <w:sz w:val="24"/>
          <w:szCs w:val="24"/>
        </w:rPr>
        <w:t>osadzki z wykładzin z tworzyw sztucznych bez warstwy izolacyjnej.</w:t>
      </w:r>
    </w:p>
    <w:p w:rsidR="004A5FE4" w:rsidRPr="00301BEB" w:rsidRDefault="002F09AA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 xml:space="preserve"> </w:t>
      </w:r>
      <w:r w:rsidR="00CF5F0D" w:rsidRPr="00301BEB">
        <w:rPr>
          <w:rFonts w:ascii="Arial" w:hAnsi="Arial" w:cs="Arial"/>
          <w:sz w:val="24"/>
          <w:szCs w:val="24"/>
        </w:rPr>
        <w:t xml:space="preserve">Zgrzewanie wykładzin. </w:t>
      </w:r>
    </w:p>
    <w:p w:rsidR="00743B42" w:rsidRPr="00301BEB" w:rsidRDefault="00301BEB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>Wymiana podtynkowych gniazd wtyczkowych do 16A (2biegunowe ze stykiem uziemiającym).</w:t>
      </w:r>
    </w:p>
    <w:p w:rsidR="00301BEB" w:rsidRPr="00301BEB" w:rsidRDefault="00301BEB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 xml:space="preserve">Wymiana wyłącznika lub przycisku 1-bieg. </w:t>
      </w:r>
    </w:p>
    <w:p w:rsidR="00301BEB" w:rsidRDefault="00301BEB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>Wymiana opraw świetlówkowych z blachy stalowej z kloszem z tworzyw sztucznych lub rastrem metalowym albo z tworzyw sztucznych 4x20 W.</w:t>
      </w:r>
    </w:p>
    <w:bookmarkEnd w:id="1"/>
    <w:p w:rsidR="004B2EE1" w:rsidRPr="00301BEB" w:rsidRDefault="004B2EE1" w:rsidP="00AD6934">
      <w:pPr>
        <w:pStyle w:val="Default"/>
        <w:numPr>
          <w:ilvl w:val="0"/>
          <w:numId w:val="1"/>
        </w:numPr>
        <w:spacing w:line="25" w:lineRule="atLeast"/>
        <w:jc w:val="both"/>
        <w:rPr>
          <w:rFonts w:ascii="Arial" w:hAnsi="Arial" w:cs="Arial"/>
          <w:color w:val="auto"/>
          <w:sz w:val="24"/>
          <w:szCs w:val="24"/>
        </w:rPr>
      </w:pPr>
      <w:r w:rsidRPr="00301BEB">
        <w:rPr>
          <w:rFonts w:ascii="Arial" w:hAnsi="Arial" w:cs="Arial"/>
          <w:color w:val="auto"/>
          <w:sz w:val="24"/>
          <w:szCs w:val="24"/>
        </w:rPr>
        <w:t>Pomieszczenie nr 203:</w:t>
      </w:r>
    </w:p>
    <w:p w:rsidR="000E5D97" w:rsidRPr="00301BEB" w:rsidRDefault="000E5D97" w:rsidP="00AD6934">
      <w:pPr>
        <w:pStyle w:val="Default"/>
        <w:spacing w:line="25" w:lineRule="atLeast"/>
        <w:jc w:val="both"/>
        <w:rPr>
          <w:rFonts w:ascii="Arial" w:hAnsi="Arial" w:cs="Arial"/>
          <w:color w:val="auto"/>
          <w:sz w:val="24"/>
          <w:szCs w:val="24"/>
        </w:rPr>
      </w:pPr>
    </w:p>
    <w:p w:rsidR="000E5D97" w:rsidRPr="00301BEB" w:rsidRDefault="000E5D97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>Zabezpieczenie folią ochronną</w:t>
      </w:r>
      <w:r>
        <w:rPr>
          <w:rFonts w:ascii="Arial" w:hAnsi="Arial" w:cs="Arial"/>
          <w:sz w:val="24"/>
          <w:szCs w:val="24"/>
        </w:rPr>
        <w:t xml:space="preserve"> stolarki okiennej</w:t>
      </w:r>
      <w:r w:rsidR="00AD6934">
        <w:rPr>
          <w:rFonts w:ascii="Arial" w:hAnsi="Arial" w:cs="Arial"/>
          <w:sz w:val="24"/>
          <w:szCs w:val="24"/>
        </w:rPr>
        <w:t>.</w:t>
      </w:r>
    </w:p>
    <w:p w:rsidR="000E5D97" w:rsidRPr="00301BEB" w:rsidRDefault="000E5D97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Przygotowanie powierzchni ścian do tynkowania.</w:t>
      </w:r>
    </w:p>
    <w:p w:rsidR="000E5D97" w:rsidRPr="00301BEB" w:rsidRDefault="000E5D97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>Wykonanie tynków- gładzi jednowarstwowych wewnętrznych gipsowych na ścianach i suficie</w:t>
      </w:r>
      <w:r>
        <w:rPr>
          <w:rFonts w:ascii="Arial" w:hAnsi="Arial" w:cs="Arial"/>
          <w:sz w:val="24"/>
          <w:szCs w:val="24"/>
        </w:rPr>
        <w:t xml:space="preserve"> w celu wyrównania powierzchni</w:t>
      </w:r>
      <w:r w:rsidRPr="00301BEB">
        <w:rPr>
          <w:rFonts w:ascii="Arial" w:hAnsi="Arial" w:cs="Arial"/>
          <w:sz w:val="24"/>
          <w:szCs w:val="24"/>
        </w:rPr>
        <w:t>.</w:t>
      </w:r>
    </w:p>
    <w:p w:rsidR="000E5D97" w:rsidRPr="00301BEB" w:rsidRDefault="000E5D97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lastRenderedPageBreak/>
        <w:t xml:space="preserve">Gruntowanie powierzchni pionowych </w:t>
      </w:r>
      <w:r>
        <w:rPr>
          <w:rFonts w:ascii="Arial" w:hAnsi="Arial" w:cs="Arial"/>
          <w:sz w:val="24"/>
          <w:szCs w:val="24"/>
        </w:rPr>
        <w:t xml:space="preserve">i poziomych </w:t>
      </w:r>
      <w:r w:rsidRPr="00301BEB">
        <w:rPr>
          <w:rFonts w:ascii="Arial" w:hAnsi="Arial" w:cs="Arial"/>
          <w:sz w:val="24"/>
          <w:szCs w:val="24"/>
        </w:rPr>
        <w:t>preparatami gruntującymi.</w:t>
      </w:r>
    </w:p>
    <w:p w:rsidR="00AD6934" w:rsidRPr="00301BEB" w:rsidRDefault="00AD6934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>Dwukrotne malowanie farbami emulsyjnymi</w:t>
      </w:r>
      <w:r>
        <w:rPr>
          <w:rFonts w:ascii="Arial" w:hAnsi="Arial" w:cs="Arial"/>
          <w:sz w:val="24"/>
          <w:szCs w:val="24"/>
        </w:rPr>
        <w:t xml:space="preserve"> powierzchni wewnętrznych sufitu wraz z gruntowaniem.</w:t>
      </w:r>
    </w:p>
    <w:p w:rsidR="00AD6934" w:rsidRDefault="00AD6934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>Dwukrotne malowanie farbami emulsyjnymi</w:t>
      </w:r>
      <w:r>
        <w:rPr>
          <w:rFonts w:ascii="Arial" w:hAnsi="Arial" w:cs="Arial"/>
          <w:sz w:val="24"/>
          <w:szCs w:val="24"/>
        </w:rPr>
        <w:t xml:space="preserve"> powierzchni wewnętrznych ścian wraz z gruntowaniem</w:t>
      </w:r>
    </w:p>
    <w:p w:rsidR="00AD6934" w:rsidRPr="00301BEB" w:rsidRDefault="00AD6934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Dwukrotne malowanie farbami olejnymi ścian (lapmeria).</w:t>
      </w:r>
    </w:p>
    <w:p w:rsidR="00AD6934" w:rsidRPr="00301BEB" w:rsidRDefault="00AD6934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>Dwukrotnie malowanie farbą olejną uprzednio malowanej stolarki drzwiowej, ścianek i szafek o powierzchni ponad 1,0 m</w:t>
      </w:r>
      <w:r w:rsidRPr="00301BEB">
        <w:rPr>
          <w:rFonts w:ascii="Arial" w:hAnsi="Arial" w:cs="Arial"/>
          <w:sz w:val="24"/>
          <w:szCs w:val="24"/>
          <w:vertAlign w:val="superscript"/>
        </w:rPr>
        <w:t>2</w:t>
      </w:r>
      <w:r w:rsidRPr="00301BEB">
        <w:rPr>
          <w:rFonts w:ascii="Arial" w:hAnsi="Arial" w:cs="Arial"/>
          <w:sz w:val="24"/>
          <w:szCs w:val="24"/>
        </w:rPr>
        <w:t>.</w:t>
      </w:r>
    </w:p>
    <w:p w:rsidR="00AD6934" w:rsidRPr="00301BEB" w:rsidRDefault="00AD6934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>Dwukrotne malowanie farbą olejną grzejników radiatorowych.</w:t>
      </w:r>
    </w:p>
    <w:p w:rsidR="00AD6934" w:rsidRPr="00301BEB" w:rsidRDefault="00AD6934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>Dwukrotne malowanie rur wodociągowych i gazowych o średnicy do 50 mm farbą olejną nawierzchniową ogólnego stosowania.</w:t>
      </w:r>
    </w:p>
    <w:p w:rsidR="000E5D97" w:rsidRDefault="000E5D97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>Ułożenie podłogi z płyt wiórowych.</w:t>
      </w:r>
    </w:p>
    <w:p w:rsidR="00202057" w:rsidRPr="00301BEB" w:rsidRDefault="00202057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Przygotowanie podłoża do ułożenia wykładzin.</w:t>
      </w:r>
    </w:p>
    <w:p w:rsidR="000E5D97" w:rsidRPr="00301BEB" w:rsidRDefault="000E5D97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 xml:space="preserve"> Ułożenie posadzki z wykładzin z tworzyw sztucznych bez warstwy izolacyjnej.</w:t>
      </w:r>
    </w:p>
    <w:p w:rsidR="000E5D97" w:rsidRPr="00301BEB" w:rsidRDefault="000E5D97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 xml:space="preserve"> Zgrzewanie wykładzin. </w:t>
      </w:r>
    </w:p>
    <w:p w:rsidR="000E5D97" w:rsidRPr="00301BEB" w:rsidRDefault="000E5D97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>Wymiana podtynkowych gniazd wtyczkowych do 16A (2biegunowe ze stykiem uziemiającym).</w:t>
      </w:r>
    </w:p>
    <w:p w:rsidR="000E5D97" w:rsidRPr="00301BEB" w:rsidRDefault="000E5D97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 xml:space="preserve">Wymiana wyłącznika lub przycisku 1-bieg. </w:t>
      </w:r>
    </w:p>
    <w:p w:rsidR="000E5D97" w:rsidRDefault="000E5D97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 w:rsidRPr="00301BEB">
        <w:rPr>
          <w:rFonts w:ascii="Arial" w:hAnsi="Arial" w:cs="Arial"/>
          <w:sz w:val="24"/>
          <w:szCs w:val="24"/>
        </w:rPr>
        <w:t>Wymiana opraw świetlówkowych z blachy stalowej z kloszem z tworzyw sztucznych lub rastrem metalowym albo z tworzyw sztucznych 4x20 W.</w:t>
      </w:r>
    </w:p>
    <w:p w:rsidR="004A5FE4" w:rsidRPr="00AD6934" w:rsidRDefault="00AD6934" w:rsidP="00AD6934">
      <w:pPr>
        <w:pStyle w:val="Akapitzlist"/>
        <w:numPr>
          <w:ilvl w:val="1"/>
          <w:numId w:val="1"/>
        </w:numPr>
        <w:spacing w:after="160" w:line="25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okładzin  ściennych z płyt PCV.</w:t>
      </w:r>
    </w:p>
    <w:p w:rsidR="004C45F8" w:rsidRPr="00410F82" w:rsidRDefault="00410F82" w:rsidP="00410F8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ArialNarrow" w:hAnsi="Arial" w:cs="Arial"/>
          <w:sz w:val="24"/>
        </w:rPr>
      </w:pPr>
      <w:r w:rsidRPr="00410F82">
        <w:rPr>
          <w:rFonts w:ascii="Arial" w:eastAsia="ArialNarrow" w:hAnsi="Arial" w:cs="Arial"/>
          <w:sz w:val="24"/>
        </w:rPr>
        <w:t>Wykonała:</w:t>
      </w:r>
    </w:p>
    <w:p w:rsidR="00410F82" w:rsidRPr="00410F82" w:rsidRDefault="00410F82" w:rsidP="00410F8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ArialNarrow" w:hAnsi="Arial" w:cs="Arial"/>
          <w:sz w:val="24"/>
        </w:rPr>
      </w:pPr>
      <w:r w:rsidRPr="00410F82">
        <w:rPr>
          <w:rFonts w:ascii="Arial" w:eastAsia="ArialNarrow" w:hAnsi="Arial" w:cs="Arial"/>
          <w:sz w:val="24"/>
        </w:rPr>
        <w:t>Mariola Grzębska</w:t>
      </w:r>
    </w:p>
    <w:p w:rsidR="00410F82" w:rsidRPr="00410F82" w:rsidRDefault="00410F82" w:rsidP="00410F8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ArialNarrow" w:hAnsi="Arial" w:cs="Arial"/>
          <w:sz w:val="24"/>
        </w:rPr>
      </w:pPr>
      <w:r w:rsidRPr="00410F82">
        <w:rPr>
          <w:rFonts w:ascii="Arial" w:eastAsia="ArialNarrow" w:hAnsi="Arial" w:cs="Arial"/>
          <w:sz w:val="24"/>
        </w:rPr>
        <w:t>Technik sekcji TUN</w:t>
      </w:r>
    </w:p>
    <w:p w:rsidR="00514132" w:rsidRDefault="00514132" w:rsidP="004C45F8">
      <w:pPr>
        <w:autoSpaceDE w:val="0"/>
        <w:autoSpaceDN w:val="0"/>
        <w:adjustRightInd w:val="0"/>
        <w:spacing w:after="0" w:line="240" w:lineRule="auto"/>
        <w:rPr>
          <w:rFonts w:ascii="Arial" w:eastAsia="ArialNarrow" w:hAnsi="Arial" w:cs="Arial"/>
          <w:b/>
        </w:rPr>
      </w:pPr>
    </w:p>
    <w:p w:rsidR="004C45F8" w:rsidRDefault="004C45F8" w:rsidP="004C45F8">
      <w:pPr>
        <w:autoSpaceDE w:val="0"/>
        <w:autoSpaceDN w:val="0"/>
        <w:adjustRightInd w:val="0"/>
        <w:spacing w:after="0" w:line="240" w:lineRule="auto"/>
        <w:rPr>
          <w:rFonts w:ascii="Arial" w:eastAsia="ArialNarrow" w:hAnsi="Arial" w:cs="Arial"/>
          <w:b/>
        </w:rPr>
      </w:pPr>
    </w:p>
    <w:p w:rsidR="004C45F8" w:rsidRPr="005A112F" w:rsidRDefault="004C45F8" w:rsidP="004C45F8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/>
          <w:b/>
          <w:sz w:val="24"/>
          <w:szCs w:val="24"/>
        </w:rPr>
      </w:pPr>
      <w:r>
        <w:rPr>
          <w:rFonts w:ascii="Arial" w:eastAsia="ArialNarrow" w:hAnsi="Arial" w:cs="Arial"/>
          <w:b/>
        </w:rPr>
        <w:tab/>
      </w:r>
      <w:r>
        <w:rPr>
          <w:rFonts w:ascii="Arial" w:eastAsia="ArialNarrow" w:hAnsi="Arial" w:cs="Arial"/>
          <w:b/>
        </w:rPr>
        <w:tab/>
      </w:r>
      <w:r>
        <w:rPr>
          <w:rFonts w:ascii="Arial" w:eastAsia="ArialNarrow" w:hAnsi="Arial" w:cs="Arial"/>
          <w:b/>
        </w:rPr>
        <w:tab/>
      </w:r>
      <w:r>
        <w:rPr>
          <w:rFonts w:ascii="Arial" w:eastAsia="ArialNarrow" w:hAnsi="Arial" w:cs="Arial"/>
          <w:b/>
        </w:rPr>
        <w:tab/>
      </w:r>
      <w:r>
        <w:rPr>
          <w:rFonts w:ascii="Arial" w:eastAsia="ArialNarrow" w:hAnsi="Arial" w:cs="Arial"/>
          <w:b/>
        </w:rPr>
        <w:tab/>
      </w:r>
      <w:r>
        <w:rPr>
          <w:rFonts w:ascii="Arial" w:eastAsia="ArialNarrow" w:hAnsi="Arial" w:cs="Arial"/>
          <w:b/>
        </w:rPr>
        <w:tab/>
      </w:r>
      <w:r>
        <w:rPr>
          <w:rFonts w:ascii="Arial" w:eastAsia="ArialNarrow" w:hAnsi="Arial" w:cs="Arial"/>
          <w:b/>
        </w:rPr>
        <w:tab/>
      </w:r>
      <w:r>
        <w:rPr>
          <w:rFonts w:ascii="Arial" w:eastAsia="ArialNarrow" w:hAnsi="Arial" w:cs="Arial"/>
          <w:b/>
        </w:rPr>
        <w:tab/>
        <w:t xml:space="preserve">      </w:t>
      </w:r>
    </w:p>
    <w:p w:rsidR="004C45F8" w:rsidRPr="00996221" w:rsidRDefault="004C45F8" w:rsidP="004C45F8">
      <w:pPr>
        <w:autoSpaceDE w:val="0"/>
        <w:autoSpaceDN w:val="0"/>
        <w:adjustRightInd w:val="0"/>
        <w:spacing w:after="0" w:line="240" w:lineRule="auto"/>
        <w:rPr>
          <w:rFonts w:ascii="Arial" w:eastAsia="ArialNarrow" w:hAnsi="Arial" w:cs="Arial"/>
          <w:b/>
          <w:sz w:val="24"/>
          <w:szCs w:val="24"/>
        </w:rPr>
      </w:pPr>
      <w:r w:rsidRPr="005A112F">
        <w:rPr>
          <w:rFonts w:ascii="Times New Roman" w:eastAsia="ArialNarrow" w:hAnsi="Times New Roman"/>
          <w:b/>
          <w:sz w:val="24"/>
          <w:szCs w:val="24"/>
        </w:rPr>
        <w:t xml:space="preserve">                                                                                                         </w:t>
      </w:r>
    </w:p>
    <w:p w:rsidR="00980794" w:rsidRDefault="00980794" w:rsidP="00410F82">
      <w:pPr>
        <w:spacing w:line="360" w:lineRule="auto"/>
      </w:pPr>
    </w:p>
    <w:sectPr w:rsidR="00980794" w:rsidSect="0011375E">
      <w:pgSz w:w="11906" w:h="16838"/>
      <w:pgMar w:top="1134" w:right="1418" w:bottom="1134" w:left="1985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32A" w:rsidRDefault="00FF232A" w:rsidP="004C45F8">
      <w:pPr>
        <w:spacing w:after="0" w:line="240" w:lineRule="auto"/>
      </w:pPr>
      <w:r>
        <w:separator/>
      </w:r>
    </w:p>
  </w:endnote>
  <w:endnote w:type="continuationSeparator" w:id="0">
    <w:p w:rsidR="00FF232A" w:rsidRDefault="00FF232A" w:rsidP="004C4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32A" w:rsidRDefault="00FF232A" w:rsidP="004C45F8">
      <w:pPr>
        <w:spacing w:after="0" w:line="240" w:lineRule="auto"/>
      </w:pPr>
      <w:r>
        <w:separator/>
      </w:r>
    </w:p>
  </w:footnote>
  <w:footnote w:type="continuationSeparator" w:id="0">
    <w:p w:rsidR="00FF232A" w:rsidRDefault="00FF232A" w:rsidP="004C45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075DC"/>
    <w:multiLevelType w:val="hybridMultilevel"/>
    <w:tmpl w:val="86A4D4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E00B1"/>
    <w:multiLevelType w:val="hybridMultilevel"/>
    <w:tmpl w:val="09741E8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8E50721"/>
    <w:multiLevelType w:val="hybridMultilevel"/>
    <w:tmpl w:val="578275A2"/>
    <w:lvl w:ilvl="0" w:tplc="04150013">
      <w:start w:val="1"/>
      <w:numFmt w:val="upp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6D563B94"/>
    <w:multiLevelType w:val="hybridMultilevel"/>
    <w:tmpl w:val="AFD4EFC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174B96"/>
    <w:multiLevelType w:val="multilevel"/>
    <w:tmpl w:val="CA2C9AB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5F8"/>
    <w:rsid w:val="000A62B0"/>
    <w:rsid w:val="000E3AE0"/>
    <w:rsid w:val="000E5D97"/>
    <w:rsid w:val="0011375E"/>
    <w:rsid w:val="00174F22"/>
    <w:rsid w:val="001F49A7"/>
    <w:rsid w:val="00202057"/>
    <w:rsid w:val="002379B5"/>
    <w:rsid w:val="002B2A53"/>
    <w:rsid w:val="002F09AA"/>
    <w:rsid w:val="00301BEB"/>
    <w:rsid w:val="00410F82"/>
    <w:rsid w:val="00444D58"/>
    <w:rsid w:val="004A5FE4"/>
    <w:rsid w:val="004B2EE1"/>
    <w:rsid w:val="004C45F8"/>
    <w:rsid w:val="004E49AC"/>
    <w:rsid w:val="00500065"/>
    <w:rsid w:val="00514132"/>
    <w:rsid w:val="00517B01"/>
    <w:rsid w:val="00601421"/>
    <w:rsid w:val="00613119"/>
    <w:rsid w:val="00623C3D"/>
    <w:rsid w:val="006A2D14"/>
    <w:rsid w:val="00743B42"/>
    <w:rsid w:val="007C2C62"/>
    <w:rsid w:val="00912267"/>
    <w:rsid w:val="00980794"/>
    <w:rsid w:val="009A4867"/>
    <w:rsid w:val="009B2FBD"/>
    <w:rsid w:val="00A10827"/>
    <w:rsid w:val="00A215E3"/>
    <w:rsid w:val="00AB39AE"/>
    <w:rsid w:val="00AD465B"/>
    <w:rsid w:val="00AD6934"/>
    <w:rsid w:val="00B132F1"/>
    <w:rsid w:val="00B1462B"/>
    <w:rsid w:val="00B26F12"/>
    <w:rsid w:val="00B455A8"/>
    <w:rsid w:val="00C3032D"/>
    <w:rsid w:val="00CF5F0D"/>
    <w:rsid w:val="00D25410"/>
    <w:rsid w:val="00DB5AE7"/>
    <w:rsid w:val="00E9464A"/>
    <w:rsid w:val="00F1020E"/>
    <w:rsid w:val="00F20C4B"/>
    <w:rsid w:val="00F91643"/>
    <w:rsid w:val="00FF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796F961-1D92-477A-BA67-EA6683C5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5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4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5F8"/>
  </w:style>
  <w:style w:type="paragraph" w:styleId="Stopka">
    <w:name w:val="footer"/>
    <w:basedOn w:val="Normalny"/>
    <w:link w:val="StopkaZnak"/>
    <w:uiPriority w:val="99"/>
    <w:unhideWhenUsed/>
    <w:rsid w:val="004C4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5F8"/>
  </w:style>
  <w:style w:type="paragraph" w:customStyle="1" w:styleId="Default">
    <w:name w:val="Default"/>
    <w:rsid w:val="004C45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4C45F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0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06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78481AE-205D-4F8B-9454-C6F766D28B3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Grzębska Mariola</dc:creator>
  <cp:keywords/>
  <dc:description/>
  <cp:lastModifiedBy>Szczygieł Maria</cp:lastModifiedBy>
  <cp:revision>2</cp:revision>
  <cp:lastPrinted>2024-09-23T09:53:00Z</cp:lastPrinted>
  <dcterms:created xsi:type="dcterms:W3CDTF">2024-09-24T05:42:00Z</dcterms:created>
  <dcterms:modified xsi:type="dcterms:W3CDTF">2024-09-24T05:42:00Z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19829a69-43ba-43aa-9888-d70de446e5bf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Grzębska Mariola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10.50.85.39</vt:lpwstr>
  </property>
  <property fmtid="{D5CDD505-2E9C-101B-9397-08002B2CF9AE}" pid="9" name="bjClsUserRVM">
    <vt:lpwstr>[]</vt:lpwstr>
  </property>
  <property fmtid="{D5CDD505-2E9C-101B-9397-08002B2CF9AE}" pid="10" name="bjSaver">
    <vt:lpwstr>T/OzfLiHSFZLmkoAs80VyZZe8pFQjARj</vt:lpwstr>
  </property>
  <property fmtid="{D5CDD505-2E9C-101B-9397-08002B2CF9AE}" pid="11" name="bjPortionMark">
    <vt:lpwstr>[]</vt:lpwstr>
  </property>
</Properties>
</file>